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E633D" w14:textId="5360647A" w:rsidR="00806537" w:rsidRPr="00A00A7A" w:rsidRDefault="00A00A7A" w:rsidP="00A00A7A">
      <w:pPr>
        <w:widowControl w:val="0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ATTACHMENT A</w:t>
      </w:r>
    </w:p>
    <w:p w14:paraId="34620BC7" w14:textId="77777777" w:rsidR="00806537" w:rsidRDefault="00A00A7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Page 1 of 1</w:t>
      </w:r>
    </w:p>
    <w:p w14:paraId="306AAB5C" w14:textId="77777777" w:rsidR="00806537" w:rsidRDefault="00806537">
      <w:pPr>
        <w:spacing w:line="240" w:lineRule="auto"/>
        <w:jc w:val="center"/>
        <w:rPr>
          <w:rFonts w:ascii="Calibri" w:eastAsia="Calibri" w:hAnsi="Calibri" w:cs="Calibri"/>
        </w:rPr>
      </w:pPr>
    </w:p>
    <w:p w14:paraId="073CA8A4" w14:textId="77777777" w:rsidR="00806537" w:rsidRDefault="00A00A7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CONTACT INFORMATION/BID AUTHORIZATION</w:t>
      </w:r>
    </w:p>
    <w:p w14:paraId="3D1E423E" w14:textId="77777777" w:rsidR="00806537" w:rsidRDefault="00806537">
      <w:pP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0"/>
        <w:tblW w:w="9140" w:type="dxa"/>
        <w:tblLayout w:type="fixed"/>
        <w:tblLook w:val="0000" w:firstRow="0" w:lastRow="0" w:firstColumn="0" w:lastColumn="0" w:noHBand="0" w:noVBand="0"/>
      </w:tblPr>
      <w:tblGrid>
        <w:gridCol w:w="4000"/>
        <w:gridCol w:w="5140"/>
      </w:tblGrid>
      <w:tr w:rsidR="00806537" w14:paraId="21AEBBF7" w14:textId="77777777">
        <w:trPr>
          <w:trHeight w:val="9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013DF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Primary Contact Name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Primary Contact Phone Number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Primary Contact Email Address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3990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182433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319F09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6AA3BBC7" w14:textId="77777777">
        <w:trPr>
          <w:trHeight w:val="94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DC634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Company Legal Name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Company Address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Company Phone Number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990B5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114519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94A5A7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70C10856" w14:textId="7777777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9F68" w14:textId="77777777" w:rsidR="00806537" w:rsidRDefault="00806537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B11A6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06537" w14:paraId="0FA424CE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F9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Company Website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A574E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11068C78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4A1AB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Year Company Founded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E4C1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560878DE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78E97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Years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Operating in New Orleans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1D22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13BB3546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1BC7C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Clients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A0BD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1BB09B3F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78444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Number of Employees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9E345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1FED8DBF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76CF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Certified SLDBE (yes/no)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br/>
              <w:t>If YES, Year Certified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C283" w14:textId="77777777" w:rsidR="00806537" w:rsidRDefault="00806537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A4D0DC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14:paraId="7763A722" w14:textId="77777777" w:rsidR="00806537" w:rsidRDefault="00806537">
      <w:pPr>
        <w:spacing w:line="240" w:lineRule="auto"/>
        <w:jc w:val="center"/>
        <w:rPr>
          <w:rFonts w:ascii="Calibri" w:eastAsia="Calibri" w:hAnsi="Calibri" w:cs="Calibri"/>
        </w:rPr>
      </w:pPr>
    </w:p>
    <w:p w14:paraId="450FBFE2" w14:textId="77777777" w:rsidR="00806537" w:rsidRDefault="00806537">
      <w:pPr>
        <w:spacing w:line="240" w:lineRule="auto"/>
        <w:jc w:val="center"/>
        <w:rPr>
          <w:rFonts w:ascii="Calibri" w:eastAsia="Calibri" w:hAnsi="Calibri" w:cs="Calibri"/>
        </w:rPr>
      </w:pPr>
    </w:p>
    <w:p w14:paraId="084116C0" w14:textId="77777777" w:rsidR="00806537" w:rsidRDefault="00806537">
      <w:pPr>
        <w:spacing w:line="240" w:lineRule="auto"/>
        <w:rPr>
          <w:rFonts w:ascii="Calibri" w:eastAsia="Calibri" w:hAnsi="Calibri" w:cs="Calibri"/>
        </w:rPr>
      </w:pPr>
    </w:p>
    <w:tbl>
      <w:tblPr>
        <w:tblStyle w:val="a1"/>
        <w:tblW w:w="9140" w:type="dxa"/>
        <w:tblLayout w:type="fixed"/>
        <w:tblLook w:val="0000" w:firstRow="0" w:lastRow="0" w:firstColumn="0" w:lastColumn="0" w:noHBand="0" w:noVBand="0"/>
      </w:tblPr>
      <w:tblGrid>
        <w:gridCol w:w="4000"/>
        <w:gridCol w:w="5140"/>
      </w:tblGrid>
      <w:tr w:rsidR="00806537" w14:paraId="24707EF4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26877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Authorized Representative Name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E7739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7EBD7121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327CB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Authorized Representative Signature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3F5B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  <w:tr w:rsidR="00806537" w14:paraId="7A37237D" w14:textId="77777777">
        <w:trPr>
          <w:trHeight w:val="62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9EE8E" w14:textId="77777777" w:rsidR="00806537" w:rsidRDefault="00A00A7A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of RFQ Proposal Submittal</w:t>
            </w:r>
          </w:p>
        </w:tc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A942" w14:textId="77777777" w:rsidR="00806537" w:rsidRDefault="00A00A7A">
            <w:pPr>
              <w:spacing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</w:tr>
    </w:tbl>
    <w:p w14:paraId="30595C6F" w14:textId="77777777" w:rsidR="00806537" w:rsidRDefault="00A00A7A">
      <w:pPr>
        <w:pStyle w:val="Heading3"/>
        <w:keepNext w:val="0"/>
        <w:keepLines w:val="0"/>
        <w:widowControl w:val="0"/>
        <w:spacing w:before="56" w:after="0" w:line="24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7tl5nxvfdyk5" w:colFirst="0" w:colLast="0"/>
      <w:bookmarkEnd w:id="1"/>
      <w:r>
        <w:br w:type="page"/>
      </w:r>
    </w:p>
    <w:p w14:paraId="6F3BE90F" w14:textId="77777777" w:rsidR="00806537" w:rsidRDefault="00A00A7A">
      <w:pPr>
        <w:pStyle w:val="Heading3"/>
        <w:keepNext w:val="0"/>
        <w:keepLines w:val="0"/>
        <w:widowControl w:val="0"/>
        <w:spacing w:before="56" w:after="0" w:line="24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65zrb65eeqqu" w:colFirst="0" w:colLast="0"/>
      <w:bookmarkEnd w:id="2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ATTACHMENT B</w:t>
      </w:r>
    </w:p>
    <w:p w14:paraId="6868E360" w14:textId="77777777" w:rsidR="00806537" w:rsidRDefault="00806537">
      <w:pPr>
        <w:widowControl w:val="0"/>
        <w:spacing w:before="1" w:line="240" w:lineRule="auto"/>
        <w:rPr>
          <w:rFonts w:ascii="Calibri" w:eastAsia="Calibri" w:hAnsi="Calibri" w:cs="Calibri"/>
        </w:rPr>
      </w:pPr>
    </w:p>
    <w:p w14:paraId="1AE7CEB1" w14:textId="77777777" w:rsidR="00806537" w:rsidRDefault="00A00A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Vendor Background Checks at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FirstLine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Schools</w:t>
      </w:r>
    </w:p>
    <w:p w14:paraId="49F11698" w14:textId="77777777" w:rsidR="00806537" w:rsidRDefault="00A00A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If selected to provide services for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FirstLine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Schools, we are required to have a background check on all vendors that will work with our students and/or have unsupervised access to our students.  </w:t>
      </w:r>
      <w:hyperlink r:id="rId5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For more information, please go here</w:t>
        </w:r>
      </w:hyperlink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40FCAB32" w14:textId="77777777" w:rsidR="00806537" w:rsidRDefault="00A00A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>Background checks to be used, according to vendor’s role and level of authority (see below chart for details, cus</w:t>
      </w:r>
      <w:r>
        <w:rPr>
          <w:rFonts w:ascii="Calibri" w:eastAsia="Calibri" w:hAnsi="Calibri" w:cs="Calibri"/>
          <w:b/>
          <w:sz w:val="20"/>
          <w:szCs w:val="20"/>
        </w:rPr>
        <w:t>todial staff are considered level “V3”):</w:t>
      </w:r>
    </w:p>
    <w:p w14:paraId="38407F2C" w14:textId="77777777" w:rsidR="00806537" w:rsidRDefault="00A00A7A">
      <w:pPr>
        <w:numPr>
          <w:ilvl w:val="0"/>
          <w:numId w:val="2"/>
        </w:numPr>
        <w:spacing w:line="240" w:lineRule="auto"/>
        <w:rPr>
          <w:b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LobbyGuard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(See </w:t>
      </w:r>
      <w:hyperlink r:id="rId6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http://lobbyguard.com/k-12-education-school-safety/</w:t>
        </w:r>
      </w:hyperlink>
      <w:r>
        <w:rPr>
          <w:rFonts w:ascii="Calibri" w:eastAsia="Calibri" w:hAnsi="Calibri" w:cs="Calibri"/>
          <w:sz w:val="20"/>
          <w:szCs w:val="20"/>
        </w:rPr>
        <w:t>)</w:t>
      </w:r>
    </w:p>
    <w:p w14:paraId="1D5B84F1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Sex Offender Registry</w:t>
      </w:r>
    </w:p>
    <w:p w14:paraId="5B07CFBD" w14:textId="77777777" w:rsidR="00806537" w:rsidRDefault="00A00A7A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Employment Research Services (ERS) online background </w:t>
      </w:r>
      <w:r>
        <w:rPr>
          <w:rFonts w:ascii="Calibri" w:eastAsia="Calibri" w:hAnsi="Calibri" w:cs="Calibri"/>
          <w:sz w:val="20"/>
          <w:szCs w:val="20"/>
        </w:rPr>
        <w:t>check</w:t>
      </w:r>
    </w:p>
    <w:p w14:paraId="55B97CB8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7-year Criminal History Search</w:t>
      </w:r>
    </w:p>
    <w:p w14:paraId="47F290BC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Social Security Search (shows past addresses)</w:t>
      </w:r>
    </w:p>
    <w:p w14:paraId="3FA759BC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Child Abuse Search</w:t>
      </w:r>
    </w:p>
    <w:p w14:paraId="122A482F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Sex Offender Search</w:t>
      </w:r>
    </w:p>
    <w:p w14:paraId="7B1FE01A" w14:textId="77777777" w:rsidR="00806537" w:rsidRDefault="00A00A7A">
      <w:pPr>
        <w:numPr>
          <w:ilvl w:val="0"/>
          <w:numId w:val="9"/>
        </w:numPr>
        <w:spacing w:line="240" w:lineRule="auto"/>
        <w:rPr>
          <w:sz w:val="20"/>
          <w:szCs w:val="20"/>
        </w:rPr>
      </w:pP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Louisiana Stat</w:t>
        </w:r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e Police Bureau of Criminal Identification and Information</w:t>
        </w:r>
      </w:hyperlink>
    </w:p>
    <w:p w14:paraId="10E54C05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State Criminal History Record</w:t>
      </w:r>
    </w:p>
    <w:p w14:paraId="47A217FC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Federal Criminal History Record- FBI Report</w:t>
      </w:r>
    </w:p>
    <w:p w14:paraId="307EF2EB" w14:textId="77777777" w:rsidR="00806537" w:rsidRDefault="00A00A7A">
      <w:pPr>
        <w:numPr>
          <w:ilvl w:val="1"/>
          <w:numId w:val="9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National Criminal History Record</w:t>
      </w:r>
    </w:p>
    <w:p w14:paraId="1139E915" w14:textId="77777777" w:rsidR="00806537" w:rsidRDefault="00806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AF7795" w14:textId="77777777" w:rsidR="00806537" w:rsidRDefault="00A00A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>Background check results remain in effect for 3 years, with the vendor’s written agreemen</w:t>
      </w:r>
      <w:r>
        <w:rPr>
          <w:rFonts w:ascii="Calibri" w:eastAsia="Calibri" w:hAnsi="Calibri" w:cs="Calibri"/>
          <w:b/>
          <w:sz w:val="20"/>
          <w:szCs w:val="20"/>
        </w:rPr>
        <w:t xml:space="preserve">t that the vendor will notify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FirstLine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if criminal status changes for any reason.</w:t>
      </w:r>
    </w:p>
    <w:p w14:paraId="678B8EBB" w14:textId="77777777" w:rsidR="00806537" w:rsidRDefault="00806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F82A8" w14:textId="77777777" w:rsidR="00806537" w:rsidRDefault="00A00A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>Guidelines for Disqualification (includes, but is not limited to)</w:t>
      </w:r>
    </w:p>
    <w:p w14:paraId="5274685B" w14:textId="77777777" w:rsidR="00806537" w:rsidRDefault="00A00A7A">
      <w:pPr>
        <w:numPr>
          <w:ilvl w:val="0"/>
          <w:numId w:val="5"/>
        </w:numPr>
        <w:spacing w:line="240" w:lineRule="auto"/>
        <w:rPr>
          <w:b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Conviction of any of the criminal offenses listed in the </w:t>
      </w:r>
      <w:hyperlink r:id="rId8">
        <w:r>
          <w:rPr>
            <w:rFonts w:ascii="Calibri" w:eastAsia="Calibri" w:hAnsi="Calibri" w:cs="Calibri"/>
            <w:b/>
            <w:color w:val="1155CC"/>
            <w:sz w:val="20"/>
            <w:szCs w:val="20"/>
            <w:u w:val="single"/>
          </w:rPr>
          <w:t>Louisiana Child Protection Act</w:t>
        </w:r>
      </w:hyperlink>
    </w:p>
    <w:p w14:paraId="56D458AD" w14:textId="77777777" w:rsidR="00806537" w:rsidRDefault="00A00A7A">
      <w:pPr>
        <w:numPr>
          <w:ilvl w:val="0"/>
          <w:numId w:val="5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Registered sex offenders</w:t>
      </w:r>
    </w:p>
    <w:p w14:paraId="2B5ADB16" w14:textId="77777777" w:rsidR="00806537" w:rsidRDefault="00A00A7A">
      <w:pPr>
        <w:numPr>
          <w:ilvl w:val="0"/>
          <w:numId w:val="5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Criminally found guilty of or pled nolo contendere to a charge of child abuse or neglect</w:t>
      </w:r>
    </w:p>
    <w:p w14:paraId="5793A698" w14:textId="77777777" w:rsidR="00806537" w:rsidRDefault="00A00A7A">
      <w:pPr>
        <w:numPr>
          <w:ilvl w:val="1"/>
          <w:numId w:val="6"/>
        </w:numPr>
        <w:spacing w:line="240" w:lineRule="auto"/>
        <w:rPr>
          <w:b/>
        </w:rPr>
      </w:pPr>
      <w:r>
        <w:rPr>
          <w:rFonts w:ascii="Calibri" w:eastAsia="Calibri" w:hAnsi="Calibri" w:cs="Calibri"/>
          <w:sz w:val="20"/>
          <w:szCs w:val="20"/>
        </w:rPr>
        <w:t>Pending charge of child abuse on a case-by-case basis</w:t>
      </w:r>
    </w:p>
    <w:p w14:paraId="566AF99F" w14:textId="77777777" w:rsidR="00806537" w:rsidRDefault="00A00A7A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Conviction or a plea of nolo contendere to any felony</w:t>
      </w:r>
    </w:p>
    <w:p w14:paraId="60F731E2" w14:textId="77777777" w:rsidR="00806537" w:rsidRDefault="00A00A7A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Conviction or plea of no contest to any misdemeanor that indicates the individual may pose a threat to the integrity or safety of the school environment </w:t>
      </w:r>
    </w:p>
    <w:p w14:paraId="0641A53D" w14:textId="77777777" w:rsidR="00806537" w:rsidRDefault="00A00A7A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Currently on probation for offenses that indicat</w:t>
      </w:r>
      <w:r>
        <w:rPr>
          <w:rFonts w:ascii="Calibri" w:eastAsia="Calibri" w:hAnsi="Calibri" w:cs="Calibri"/>
          <w:sz w:val="20"/>
          <w:szCs w:val="20"/>
        </w:rPr>
        <w:t xml:space="preserve">e the </w:t>
      </w:r>
      <w:proofErr w:type="gramStart"/>
      <w:r>
        <w:rPr>
          <w:rFonts w:ascii="Calibri" w:eastAsia="Calibri" w:hAnsi="Calibri" w:cs="Calibri"/>
          <w:sz w:val="20"/>
          <w:szCs w:val="20"/>
        </w:rPr>
        <w:t>individual  may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pose a threat to the integrity or safety of the school environment will be further reviewed by HR</w:t>
      </w:r>
    </w:p>
    <w:p w14:paraId="1F6CCB7C" w14:textId="77777777" w:rsidR="00806537" w:rsidRDefault="00A00A7A">
      <w:pPr>
        <w:numPr>
          <w:ilvl w:val="0"/>
          <w:numId w:val="6"/>
        </w:numPr>
        <w:spacing w:line="24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pattern of criminal charges and arrests, even if they were dismissed, which cause concern that the </w:t>
      </w:r>
      <w:proofErr w:type="gramStart"/>
      <w:r>
        <w:rPr>
          <w:rFonts w:ascii="Calibri" w:eastAsia="Calibri" w:hAnsi="Calibri" w:cs="Calibri"/>
          <w:sz w:val="20"/>
          <w:szCs w:val="20"/>
        </w:rPr>
        <w:t>individual  may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pose a threat to th</w:t>
      </w:r>
      <w:r>
        <w:rPr>
          <w:rFonts w:ascii="Calibri" w:eastAsia="Calibri" w:hAnsi="Calibri" w:cs="Calibri"/>
          <w:sz w:val="20"/>
          <w:szCs w:val="20"/>
        </w:rPr>
        <w:t xml:space="preserve">e integrity or safety of the school or school environment </w:t>
      </w:r>
    </w:p>
    <w:p w14:paraId="2BC721F9" w14:textId="77777777" w:rsidR="00806537" w:rsidRDefault="00A00A7A">
      <w:pPr>
        <w:numPr>
          <w:ilvl w:val="0"/>
          <w:numId w:val="6"/>
        </w:numPr>
        <w:spacing w:after="200" w:line="240" w:lineRule="auto"/>
        <w:rPr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Intentionally falsifying any information or documents submitted during the employment application process</w:t>
      </w:r>
    </w:p>
    <w:p w14:paraId="116F23B4" w14:textId="77777777" w:rsidR="00806537" w:rsidRDefault="008065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0280" w:type="dxa"/>
        <w:tblLayout w:type="fixed"/>
        <w:tblLook w:val="0400" w:firstRow="0" w:lastRow="0" w:firstColumn="0" w:lastColumn="0" w:noHBand="0" w:noVBand="1"/>
      </w:tblPr>
      <w:tblGrid>
        <w:gridCol w:w="3817"/>
        <w:gridCol w:w="4721"/>
        <w:gridCol w:w="1742"/>
      </w:tblGrid>
      <w:tr w:rsidR="00806537" w14:paraId="063D75E8" w14:textId="7777777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B9667C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Vendor Type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9DA8CB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Background Check Required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1566D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Cost to Vendor</w:t>
            </w:r>
          </w:p>
        </w:tc>
      </w:tr>
      <w:tr w:rsidR="00806537" w14:paraId="42878793" w14:textId="7777777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E104BE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V0: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Student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Contact ,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off-site 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ndors (e.g. works out of office and not in our schools)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7FE775" w14:textId="77777777" w:rsidR="00806537" w:rsidRDefault="00A00A7A">
            <w:pPr>
              <w:numPr>
                <w:ilvl w:val="0"/>
                <w:numId w:val="3"/>
              </w:numPr>
              <w:spacing w:after="20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background check required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DF45D9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$0</w:t>
            </w:r>
          </w:p>
        </w:tc>
      </w:tr>
      <w:tr w:rsidR="00806537" w14:paraId="1CC10CD5" w14:textId="7777777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68E1E6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V1:  Assisting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Provides services while a school employee is present, such as in a classroom or school office. Does not handle money and is never left alone with a student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AF2A0B" w14:textId="77777777" w:rsidR="00806537" w:rsidRDefault="00A00A7A">
            <w:pPr>
              <w:numPr>
                <w:ilvl w:val="0"/>
                <w:numId w:val="10"/>
              </w:numPr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Must provide a state issued id to be scanned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LobbyGuard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each time individual enters school buil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ding.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ECBAA5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$0</w:t>
            </w:r>
          </w:p>
        </w:tc>
      </w:tr>
      <w:tr w:rsidR="00806537" w14:paraId="1CD5C752" w14:textId="7777777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160665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V2: Limited authority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 Vendor who is responsible for a group of children, but is always within eyesight of a school employee and is never in direct or sole supervisory or decision-making authority over students.  </w:t>
            </w:r>
          </w:p>
          <w:p w14:paraId="29002151" w14:textId="77777777" w:rsidR="00806537" w:rsidRDefault="008065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0AE4FD" w14:textId="77777777" w:rsidR="00806537" w:rsidRDefault="00A00A7A">
            <w:pPr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of the above, and must be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leared by ERS online background check prior to working with our students (2-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 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process).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DFF791B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$30-70 depending on number of past zip codes</w:t>
            </w:r>
          </w:p>
        </w:tc>
      </w:tr>
      <w:tr w:rsidR="00806537" w14:paraId="3F8B8D05" w14:textId="77777777"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C4558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V3:  Authority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-  Vendor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who will have unsupervised access to or authority over students.  Ex: bus drivers, cafeteria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workers, custodial staff, facilities maintenance staff.</w:t>
            </w:r>
          </w:p>
        </w:tc>
        <w:tc>
          <w:tcPr>
            <w:tcW w:w="4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0D0F6C" w14:textId="77777777" w:rsidR="00806537" w:rsidRDefault="00A00A7A">
            <w:pPr>
              <w:numPr>
                <w:ilvl w:val="0"/>
                <w:numId w:val="7"/>
              </w:numPr>
              <w:spacing w:after="200"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 of the above and a fingerprint background check through the Louisiana State Police Bureau of Criminal Identification and Information.  Must be cleared by ERS online background check prior to worki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 with our students (2-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3 day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process).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155C88" w14:textId="77777777" w:rsidR="00806537" w:rsidRDefault="00A00A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$42.50 + cost of fingerprinting</w:t>
            </w:r>
          </w:p>
        </w:tc>
      </w:tr>
    </w:tbl>
    <w:p w14:paraId="67ADDAD2" w14:textId="77777777" w:rsidR="00806537" w:rsidRDefault="008065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B09A9C" w14:textId="77777777" w:rsidR="00806537" w:rsidRDefault="00A00A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NOTE:  Vendors are NEVER allowed to transport students in any vehicle other than via a formal contract (school bus or van).</w:t>
      </w:r>
    </w:p>
    <w:p w14:paraId="792810DC" w14:textId="77777777" w:rsidR="00806537" w:rsidRDefault="00A00A7A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NOTE: Vendors at all tiers are not allowed to be one-on-one with a student without being within eyesight of a school employee.  This is why we require cameras on all of our school buses and prefer cameras on all of our vans.</w:t>
      </w:r>
    </w:p>
    <w:p w14:paraId="111BBEFC" w14:textId="77777777" w:rsidR="00806537" w:rsidRDefault="00A00A7A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END OF RFQ DOCUMENT</w:t>
      </w:r>
    </w:p>
    <w:p w14:paraId="707A9526" w14:textId="77777777" w:rsidR="00806537" w:rsidRDefault="00806537">
      <w:pPr>
        <w:spacing w:line="240" w:lineRule="auto"/>
        <w:jc w:val="center"/>
        <w:rPr>
          <w:rFonts w:ascii="Calibri" w:eastAsia="Calibri" w:hAnsi="Calibri" w:cs="Calibri"/>
        </w:rPr>
      </w:pPr>
    </w:p>
    <w:p w14:paraId="29B8B736" w14:textId="77777777" w:rsidR="00806537" w:rsidRDefault="00806537">
      <w:pPr>
        <w:widowControl w:val="0"/>
        <w:spacing w:before="2"/>
        <w:ind w:right="139"/>
        <w:jc w:val="both"/>
      </w:pPr>
    </w:p>
    <w:p w14:paraId="2E595561" w14:textId="77777777" w:rsidR="00806537" w:rsidRDefault="00806537"/>
    <w:sectPr w:rsidR="00806537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E78"/>
    <w:multiLevelType w:val="multilevel"/>
    <w:tmpl w:val="ECC6E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CC33DF"/>
    <w:multiLevelType w:val="multilevel"/>
    <w:tmpl w:val="6178B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55B1445"/>
    <w:multiLevelType w:val="multilevel"/>
    <w:tmpl w:val="85EE877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BA77BFD"/>
    <w:multiLevelType w:val="multilevel"/>
    <w:tmpl w:val="B2E4524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EA098D"/>
    <w:multiLevelType w:val="multilevel"/>
    <w:tmpl w:val="299A76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8C022D9"/>
    <w:multiLevelType w:val="multilevel"/>
    <w:tmpl w:val="343AE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7726C84"/>
    <w:multiLevelType w:val="multilevel"/>
    <w:tmpl w:val="B48E1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587C72"/>
    <w:multiLevelType w:val="multilevel"/>
    <w:tmpl w:val="EA5C7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1B3065"/>
    <w:multiLevelType w:val="multilevel"/>
    <w:tmpl w:val="BE9AC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01C40EA"/>
    <w:multiLevelType w:val="multilevel"/>
    <w:tmpl w:val="12602E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37"/>
    <w:rsid w:val="00806537"/>
    <w:rsid w:val="00A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A9285F"/>
  <w15:docId w15:val="{0ED85DED-9081-DB44-AEB3-7EA41CC6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.la.gov/lss/lss.asp?doc=792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a/firstlineschools.org/file/d/0B4SABbWt3vfNNmcwSWpmb0tyMm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bbyguard.com/k-12-education-school-safety/" TargetMode="External"/><Relationship Id="rId5" Type="http://schemas.openxmlformats.org/officeDocument/2006/relationships/hyperlink" Target="http://www.louisianabelieves.com/docs/school-choice/faq---background-check.pdf?sfvrsn=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Chauvin</cp:lastModifiedBy>
  <cp:revision>2</cp:revision>
  <dcterms:created xsi:type="dcterms:W3CDTF">2021-11-18T21:12:00Z</dcterms:created>
  <dcterms:modified xsi:type="dcterms:W3CDTF">2021-11-18T21:12:00Z</dcterms:modified>
</cp:coreProperties>
</file>